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contextualSpacing w:val="0"/>
        <w:jc w:val="center"/>
        <w:spacing w:before="0" w:after="0" w:line="264" w:lineRule="auto"/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ПОЯСНИТЕЛЬНАЯ ЗАПИСКА</w:t>
      </w:r>
      <w:r>
        <w:rPr>
          <w:rFonts w:ascii="Times New Roman" w:hAnsi="Times New Roman" w:cs="Times New Roman"/>
          <w:bCs/>
          <w:sz w:val="26"/>
          <w:szCs w:val="26"/>
        </w:rPr>
      </w:r>
      <w:r/>
    </w:p>
    <w:p>
      <w:pPr>
        <w:pStyle w:val="834"/>
        <w:contextualSpacing w:val="0"/>
        <w:jc w:val="center"/>
        <w:spacing w:before="0" w:after="0" w:line="264" w:lineRule="auto"/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Правительства Республики Хакасия </w:t>
      </w:r>
      <w:r>
        <w:rPr>
          <w:rFonts w:ascii="Times New Roman" w:hAnsi="Times New Roman" w:cs="Times New Roman"/>
          <w:bCs/>
          <w:sz w:val="26"/>
          <w:szCs w:val="26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 внесении изменений в 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eastAsia="en-US"/>
        </w:rPr>
        <w:t xml:space="preserve">постановление Правительства Республики Хакасия 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eastAsia="en-US"/>
        </w:rPr>
        <w:br/>
        <w:t xml:space="preserve">от 21.07.2020 № 388 «Об утверждении Порядка предоставления грантов в форме субсидий из республиканского бюджета Республики Хакасия в целях поддержки проектов, направленных на развитие туризма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eastAsia="en-US"/>
        </w:rPr>
        <w:t xml:space="preserve"> в Республике Хакасия»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/>
    </w:p>
    <w:p>
      <w:pPr>
        <w:pStyle w:val="843"/>
        <w:ind w:right="-143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48"/>
        <w:contextualSpacing w:val="0"/>
        <w:ind w:left="0" w:firstLine="709"/>
        <w:jc w:val="both"/>
        <w:spacing w:before="0" w:after="0" w:line="264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 Предметом правового регулирования проекта постановления Правительства Республики Хакасия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 внесении изменений в 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eastAsia="en-US"/>
        </w:rPr>
        <w:t xml:space="preserve">постановление Правительства Республики Хакасия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eastAsia="en-US"/>
        </w:rPr>
        <w:t xml:space="preserve"> от 21.07.2020 № 388 «Об утверждении Порядка предоставления грантов в форме субсидий из республиканского бюджета Республики Хакасия в целях поддержки проектов, направленных на развитие туризма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eastAsia="en-US"/>
        </w:rPr>
        <w:t xml:space="preserve"> в Республике Хакасия»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 являются правоотношения </w:t>
      </w:r>
      <w:r>
        <w:rPr>
          <w:rFonts w:ascii="Times New Roman" w:hAnsi="Times New Roman" w:cs="Times New Roman"/>
          <w:sz w:val="26"/>
          <w:szCs w:val="26"/>
        </w:rPr>
        <w:t xml:space="preserve">в сфере осуществления государственной поддержки проектов, направленных на развитие туризма в Республике Хакасия, из республиканского бюджета Республики Хакасия субъектам туристской индустрии </w:t>
      </w:r>
      <w:r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постановления).</w:t>
      </w:r>
      <w:r>
        <w:rPr>
          <w:rFonts w:ascii="Times New Roman" w:hAnsi="Times New Roman" w:cs="Times New Roman"/>
        </w:rPr>
      </w:r>
      <w:r/>
    </w:p>
    <w:p>
      <w:pPr>
        <w:pStyle w:val="848"/>
        <w:contextualSpacing w:val="0"/>
        <w:ind w:left="0" w:firstLine="709"/>
        <w:jc w:val="both"/>
        <w:spacing w:before="0" w:after="0" w:line="264" w:lineRule="auto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Обоснование необходимости </w:t>
      </w:r>
      <w:r>
        <w:rPr>
          <w:rFonts w:ascii="Times New Roman" w:hAnsi="Times New Roman" w:cs="Times New Roman"/>
          <w:sz w:val="26"/>
          <w:szCs w:val="26"/>
        </w:rPr>
        <w:t xml:space="preserve">принятия правового акта: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необходим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расширения направлен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ий грантовой поддержки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проектов, направленных на развитие туризма в Республике Хакас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  <w:br/>
        <w:t xml:space="preserve">в целях приведения в соответствие с </w:t>
      </w:r>
      <w:r>
        <w:rPr>
          <w:rFonts w:ascii="Times New Roman" w:hAnsi="Times New Roman" w:cs="Times New Roman"/>
          <w:sz w:val="26"/>
          <w:szCs w:val="26"/>
        </w:rPr>
        <w:t xml:space="preserve">общими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"https://login.consultant.ru/link/?req=doc&amp;base=LAW&amp;n=435381&amp;date=30.10.2023&amp;dst=100016&amp;field=134"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требованиями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</w:t>
      </w:r>
      <w:r>
        <w:rPr>
          <w:rFonts w:ascii="Times New Roman" w:hAnsi="Times New Roman" w:cs="Times New Roman"/>
          <w:sz w:val="26"/>
          <w:szCs w:val="26"/>
        </w:rPr>
        <w:t xml:space="preserve"> указанных субсидий, в том числе грантов в форме субсидий, утвержденными постановлением Правительства Российской Федерации от 25.10.2023 № 1782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contextualSpacing w:val="0"/>
        <w:ind w:left="0" w:firstLine="709"/>
        <w:jc w:val="both"/>
        <w:spacing w:before="0" w:after="0" w:line="264" w:lineRule="auto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Характеристика основных положений проекта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проект предусматривает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утверждение порядка предоставления грантов </w:t>
        <w:br/>
        <w:t xml:space="preserve">из республиканского бюджета Республики Хакасия в новой редакции.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contextualSpacing w:val="0"/>
        <w:ind w:left="0" w:firstLine="709"/>
        <w:jc w:val="both"/>
        <w:spacing w:before="0" w:after="0" w:line="264" w:lineRule="auto"/>
        <w:rPr>
          <w:rFonts w:ascii="Times New Roman" w:hAnsi="Times New Roman" w:cs="Times New Roman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Оценка эффективности и достаточности предлагаемых р</w:t>
      </w:r>
      <w:r>
        <w:rPr>
          <w:rFonts w:ascii="Times New Roman" w:hAnsi="Times New Roman" w:cs="Times New Roman"/>
          <w:sz w:val="26"/>
          <w:szCs w:val="26"/>
        </w:rPr>
        <w:t xml:space="preserve">ешений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Предлагаемые изменения считаем достаточными и эффективными, иных вариантов правового регулирования данного вопроса не имеется.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/>
    </w:p>
    <w:p>
      <w:pPr>
        <w:pStyle w:val="834"/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b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социально-экономических</w:t>
      </w:r>
      <w:r>
        <w:rPr>
          <w:rFonts w:ascii="Times New Roman" w:hAnsi="Times New Roman" w:cs="Times New Roman"/>
          <w:sz w:val="26"/>
          <w:szCs w:val="26"/>
        </w:rPr>
        <w:t xml:space="preserve"> и иных последствий реализации</w:t>
      </w:r>
      <w:r>
        <w:rPr>
          <w:rFonts w:ascii="Times New Roman" w:hAnsi="Times New Roman" w:cs="Times New Roman"/>
          <w:sz w:val="26"/>
          <w:szCs w:val="26"/>
        </w:rPr>
        <w:t xml:space="preserve"> проекта: принятие данного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Правительства Республики</w:t>
      </w:r>
      <w:r>
        <w:rPr>
          <w:rFonts w:ascii="Times New Roman" w:hAnsi="Times New Roman" w:cs="Times New Roman"/>
          <w:sz w:val="26"/>
          <w:szCs w:val="26"/>
        </w:rPr>
        <w:t xml:space="preserve">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  <w:br/>
      </w:r>
      <w:r>
        <w:rPr>
          <w:rFonts w:ascii="Times New Roman" w:hAnsi="Times New Roman" w:cs="Times New Roman"/>
          <w:sz w:val="26"/>
          <w:szCs w:val="26"/>
        </w:rPr>
        <w:t xml:space="preserve">не повлечет социально-экономических и иных последствий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34"/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Информация о соблюдении порядка принятия проекта постановления: специальных требований к принятию подобных проектов постановлений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предусмотрено.</w:t>
      </w:r>
      <w:r>
        <w:rPr>
          <w:bCs/>
          <w:sz w:val="26"/>
          <w:szCs w:val="26"/>
        </w:rPr>
      </w:r>
      <w:r/>
    </w:p>
    <w:p>
      <w:pPr>
        <w:pStyle w:val="846"/>
        <w:contextualSpacing w:val="0"/>
        <w:ind w:firstLine="709"/>
        <w:jc w:val="both"/>
        <w:spacing w:before="0" w:after="0" w:line="264" w:lineRule="auto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Указание на необходимость (или отсутствие необходимости) проведения процедуры оценки регулирующего воздействия: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Республики Хакасия от 02.12.2013 № 671 «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 утверждении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и Порядка проведения экспертизы нормативных правовых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актов Республики Хакасия,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 требуется проведение оценки регулирующего воздействия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проекта постановления.</w:t>
      </w:r>
      <w:r>
        <w:rPr>
          <w:rFonts w:ascii="Times New Roman" w:hAnsi="Times New Roman" w:cs="Times New Roman"/>
        </w:rPr>
      </w:r>
      <w:r/>
    </w:p>
    <w:p>
      <w:pPr>
        <w:pStyle w:val="834"/>
        <w:contextualSpacing/>
        <w:jc w:val="both"/>
        <w:spacing w:line="23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pStyle w:val="834"/>
        <w:contextualSpacing/>
        <w:jc w:val="both"/>
        <w:spacing w:line="23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pStyle w:val="834"/>
        <w:contextualSpacing/>
        <w:jc w:val="both"/>
        <w:spacing w:line="23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pStyle w:val="834"/>
        <w:contextualSpacing/>
        <w:jc w:val="both"/>
        <w:spacing w:line="2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Министр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экономи</w:t>
      </w:r>
      <w:r>
        <w:rPr>
          <w:rFonts w:ascii="Times New Roman" w:hAnsi="Times New Roman" w:cs="Times New Roman"/>
          <w:sz w:val="26"/>
          <w:szCs w:val="26"/>
        </w:rPr>
        <w:t xml:space="preserve">ческого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развития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</w:t>
        <w:tab/>
      </w: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Р.В. Ковтун</w:t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637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739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4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4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4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4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4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4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4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4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4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4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4"/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824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711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4"/>
        <w:ind w:left="248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824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211" w:hanging="360"/>
      </w:pPr>
      <w:rPr>
        <w:rFonts w:ascii="Times New Roman" w:hAnsi="Times New Roman" w:eastAsia="Calibri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pStyle w:val="834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4"/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4"/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4"/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4"/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4"/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4"/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4"/>
        <w:ind w:left="5304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4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4"/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5"/>
    <w:link w:val="844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36">
    <w:name w:val="Основной шрифт абзаца"/>
    <w:next w:val="836"/>
    <w:link w:val="834"/>
    <w:uiPriority w:val="1"/>
    <w:unhideWhenUsed/>
  </w:style>
  <w:style w:type="table" w:styleId="837">
    <w:name w:val="Обычная таблица"/>
    <w:next w:val="837"/>
    <w:link w:val="834"/>
    <w:uiPriority w:val="99"/>
    <w:semiHidden/>
    <w:unhideWhenUsed/>
    <w:qFormat/>
    <w:tblPr/>
  </w:style>
  <w:style w:type="numbering" w:styleId="838">
    <w:name w:val="Нет списка"/>
    <w:next w:val="838"/>
    <w:link w:val="834"/>
    <w:uiPriority w:val="99"/>
    <w:semiHidden/>
    <w:unhideWhenUsed/>
  </w:style>
  <w:style w:type="paragraph" w:styleId="839">
    <w:name w:val="Текст выноски"/>
    <w:basedOn w:val="834"/>
    <w:next w:val="839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>
    <w:name w:val="Текст выноски Знак"/>
    <w:next w:val="840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ConsPlusTitle"/>
    <w:next w:val="841"/>
    <w:link w:val="834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42">
    <w:name w:val="Гиперссылка"/>
    <w:next w:val="842"/>
    <w:link w:val="834"/>
    <w:uiPriority w:val="99"/>
    <w:unhideWhenUsed/>
    <w:rPr>
      <w:color w:val="0000ff"/>
      <w:u w:val="single"/>
    </w:rPr>
  </w:style>
  <w:style w:type="paragraph" w:styleId="843">
    <w:name w:val="ConsPlusNormal"/>
    <w:next w:val="843"/>
    <w:link w:val="834"/>
    <w:rPr>
      <w:sz w:val="26"/>
      <w:szCs w:val="26"/>
      <w:lang w:val="ru-RU" w:eastAsia="ru-RU" w:bidi="ar-SA"/>
    </w:rPr>
  </w:style>
  <w:style w:type="character" w:styleId="844">
    <w:name w:val="Заголовок 1 Знак"/>
    <w:next w:val="844"/>
    <w:link w:val="835"/>
    <w:uiPriority w:val="9"/>
    <w:rPr>
      <w:b/>
      <w:bCs/>
      <w:sz w:val="48"/>
      <w:szCs w:val="48"/>
    </w:rPr>
  </w:style>
  <w:style w:type="paragraph" w:styleId="845">
    <w:name w:val="Без интервала"/>
    <w:next w:val="845"/>
    <w:link w:val="834"/>
    <w:uiPriority w:val="1"/>
    <w:qFormat/>
    <w:rPr>
      <w:sz w:val="24"/>
      <w:szCs w:val="24"/>
      <w:lang w:val="ru-RU" w:eastAsia="ru-RU" w:bidi="ar-SA"/>
    </w:rPr>
  </w:style>
  <w:style w:type="paragraph" w:styleId="846">
    <w:name w:val="Текст сноски"/>
    <w:basedOn w:val="834"/>
    <w:next w:val="846"/>
    <w:link w:val="847"/>
    <w:uiPriority w:val="99"/>
    <w:unhideWhenUsed/>
    <w:rPr>
      <w:rFonts w:ascii="Calibri" w:hAnsi="Calibri" w:eastAsia="Calibri" w:cs="Times New Roman"/>
      <w:sz w:val="20"/>
      <w:szCs w:val="20"/>
      <w:lang w:eastAsia="en-US"/>
    </w:rPr>
  </w:style>
  <w:style w:type="character" w:styleId="847">
    <w:name w:val="Текст сноски Знак"/>
    <w:next w:val="847"/>
    <w:link w:val="846"/>
    <w:uiPriority w:val="99"/>
    <w:rPr>
      <w:rFonts w:ascii="Calibri" w:hAnsi="Calibri" w:eastAsia="Calibri"/>
      <w:lang w:eastAsia="en-US"/>
    </w:rPr>
  </w:style>
  <w:style w:type="paragraph" w:styleId="848">
    <w:name w:val="Абзац списка"/>
    <w:basedOn w:val="834"/>
    <w:next w:val="848"/>
    <w:link w:val="834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/>
      <w:sz w:val="22"/>
      <w:szCs w:val="22"/>
      <w:lang w:eastAsia="en-US"/>
    </w:rPr>
  </w:style>
  <w:style w:type="character" w:styleId="849">
    <w:name w:val="Знак примечания"/>
    <w:next w:val="849"/>
    <w:link w:val="834"/>
    <w:uiPriority w:val="99"/>
    <w:semiHidden/>
    <w:unhideWhenUsed/>
    <w:rPr>
      <w:sz w:val="16"/>
      <w:szCs w:val="16"/>
    </w:rPr>
  </w:style>
  <w:style w:type="paragraph" w:styleId="850">
    <w:name w:val="Текст примечания"/>
    <w:basedOn w:val="834"/>
    <w:next w:val="850"/>
    <w:link w:val="851"/>
    <w:uiPriority w:val="99"/>
    <w:semiHidden/>
    <w:unhideWhenUsed/>
    <w:rPr>
      <w:sz w:val="20"/>
      <w:szCs w:val="20"/>
    </w:rPr>
  </w:style>
  <w:style w:type="character" w:styleId="851">
    <w:name w:val="Текст примечания Знак"/>
    <w:basedOn w:val="836"/>
    <w:next w:val="851"/>
    <w:link w:val="850"/>
    <w:uiPriority w:val="99"/>
    <w:semiHidden/>
  </w:style>
  <w:style w:type="paragraph" w:styleId="852">
    <w:name w:val="Тема примечания"/>
    <w:basedOn w:val="850"/>
    <w:next w:val="850"/>
    <w:link w:val="853"/>
    <w:uiPriority w:val="99"/>
    <w:semiHidden/>
    <w:unhideWhenUsed/>
    <w:rPr>
      <w:b/>
      <w:bCs/>
    </w:rPr>
  </w:style>
  <w:style w:type="character" w:styleId="853">
    <w:name w:val="Тема примечания Знак"/>
    <w:next w:val="853"/>
    <w:link w:val="852"/>
    <w:uiPriority w:val="99"/>
    <w:semiHidden/>
    <w:rPr>
      <w:b/>
      <w:bCs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Министерство финансов и экономики РХ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mf8</dc:creator>
  <cp:revision>69</cp:revision>
  <dcterms:created xsi:type="dcterms:W3CDTF">2022-06-02T05:27:00Z</dcterms:created>
  <dcterms:modified xsi:type="dcterms:W3CDTF">2024-05-14T04:16:46Z</dcterms:modified>
  <cp:version>917504</cp:version>
</cp:coreProperties>
</file>